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“Comisión de Tributación Notarial”</w:t>
      </w:r>
    </w:p>
    <w:p w:rsidR="00155790" w:rsidRDefault="005A38F7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Cuarta</w:t>
      </w:r>
      <w:r w:rsidR="0003563A">
        <w:rPr>
          <w:rFonts w:ascii="Garamond" w:hAnsi="Garamond"/>
          <w:b/>
          <w:sz w:val="28"/>
          <w:szCs w:val="28"/>
          <w:u w:val="single"/>
        </w:rPr>
        <w:t xml:space="preserve"> Reunión 2023</w:t>
      </w:r>
    </w:p>
    <w:p w:rsidR="00155790" w:rsidRPr="00C404D3" w:rsidRDefault="003A33F3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Martes 4 de Jul</w:t>
      </w:r>
      <w:r w:rsidR="00EC0B9B">
        <w:rPr>
          <w:rFonts w:ascii="Garamond" w:hAnsi="Garamond"/>
          <w:b/>
          <w:sz w:val="28"/>
          <w:szCs w:val="28"/>
          <w:u w:val="single"/>
        </w:rPr>
        <w:t>io</w:t>
      </w:r>
      <w:bookmarkStart w:id="0" w:name="_GoBack"/>
      <w:bookmarkEnd w:id="0"/>
    </w:p>
    <w:p w:rsidR="00155790" w:rsidRPr="00C404D3" w:rsidRDefault="00155790" w:rsidP="00155790">
      <w:pPr>
        <w:jc w:val="center"/>
        <w:rPr>
          <w:rFonts w:ascii="Garamond" w:hAnsi="Garamond"/>
          <w:sz w:val="28"/>
          <w:szCs w:val="28"/>
          <w:u w:val="single"/>
        </w:rPr>
      </w:pPr>
      <w:r>
        <w:rPr>
          <w:rFonts w:ascii="Garamond" w:hAnsi="Garamond"/>
          <w:sz w:val="28"/>
          <w:szCs w:val="28"/>
          <w:u w:val="single"/>
        </w:rPr>
        <w:t>Hora:</w:t>
      </w:r>
      <w:r>
        <w:rPr>
          <w:rFonts w:ascii="Garamond" w:hAnsi="Garamond"/>
          <w:sz w:val="28"/>
          <w:szCs w:val="28"/>
        </w:rPr>
        <w:t xml:space="preserve"> 18.30 hs.</w:t>
      </w:r>
    </w:p>
    <w:p w:rsidR="00155790" w:rsidRP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 w:rsidRPr="00643C47">
        <w:rPr>
          <w:rFonts w:ascii="Garamond" w:hAnsi="Garamond"/>
          <w:b/>
          <w:sz w:val="28"/>
          <w:szCs w:val="28"/>
        </w:rPr>
        <w:t>Vía Zoom (ID 821 836</w:t>
      </w:r>
      <w:r w:rsidRPr="00155790">
        <w:rPr>
          <w:rFonts w:ascii="Garamond" w:hAnsi="Garamond"/>
          <w:b/>
          <w:sz w:val="28"/>
          <w:szCs w:val="28"/>
        </w:rPr>
        <w:t>9 1226 – Contraseña: 987040)</w:t>
      </w: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B40836" w:rsidRPr="00B40836" w:rsidRDefault="00155790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  <w:r w:rsidRPr="00B40836"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  <w:t>Temario:</w:t>
      </w:r>
    </w:p>
    <w:p w:rsidR="00B40836" w:rsidRDefault="00B40836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B40836" w:rsidRDefault="00B40836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F71E52" w:rsidRPr="003A33F3" w:rsidRDefault="003A33F3" w:rsidP="00EB0D33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Ciudad Autónoma de Buenos Aires</w:t>
      </w:r>
      <w:r w:rsidR="00F71E52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:</w:t>
      </w: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 </w:t>
      </w:r>
      <w:r w:rsidRPr="003A33F3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Régimen de Co-vivienda. Exenciones impositivas</w:t>
      </w:r>
    </w:p>
    <w:p w:rsidR="0047315C" w:rsidRDefault="0047315C" w:rsidP="0047315C">
      <w:pPr>
        <w:pStyle w:val="Prrafodelista"/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EC0B9B" w:rsidRDefault="003A33F3" w:rsidP="00EB0D33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Prescripción de tributos y multas locales: </w:t>
      </w:r>
      <w:r w:rsidRPr="003A33F3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incidencia de los precedentes de la CSJN. Abordaje en los tribut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os locales instantáneos y de base patrimonia</w:t>
      </w:r>
      <w:r w:rsidR="00F45355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l. Cómputo del plazo, causales d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e suspensión y de interrupción</w:t>
      </w:r>
    </w:p>
    <w:p w:rsidR="0003563A" w:rsidRPr="0003563A" w:rsidRDefault="0003563A" w:rsidP="003A33F3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B40836" w:rsidRPr="002D1B2D" w:rsidRDefault="00B40836" w:rsidP="007E3AD9">
      <w:pPr>
        <w:pStyle w:val="NormalWeb"/>
        <w:numPr>
          <w:ilvl w:val="0"/>
          <w:numId w:val="1"/>
        </w:numPr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  <w:r w:rsidRPr="002D1B2D">
        <w:rPr>
          <w:rFonts w:ascii="Garamond" w:hAnsi="Garamond" w:cs="Arial"/>
          <w:b/>
          <w:bCs/>
          <w:color w:val="333333"/>
          <w:sz w:val="28"/>
          <w:szCs w:val="28"/>
        </w:rPr>
        <w:t>Comentarios de última hora</w:t>
      </w:r>
    </w:p>
    <w:p w:rsidR="00155790" w:rsidRPr="00155790" w:rsidRDefault="00155790" w:rsidP="009C0D29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Material:</w:t>
      </w: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B40836" w:rsidRDefault="00B40836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  <w:r>
        <w:rPr>
          <w:rFonts w:ascii="Garamond" w:hAnsi="Garamond" w:cs="Arial"/>
          <w:b/>
          <w:bCs/>
          <w:color w:val="333333"/>
          <w:sz w:val="28"/>
          <w:szCs w:val="28"/>
        </w:rPr>
        <w:t>I.- Normativa</w:t>
      </w:r>
    </w:p>
    <w:p w:rsidR="002D1B2D" w:rsidRDefault="002D1B2D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47315C" w:rsidRDefault="00EC0B9B" w:rsidP="003A33F3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Cs/>
          <w:color w:val="333333"/>
          <w:sz w:val="28"/>
          <w:szCs w:val="28"/>
        </w:rPr>
      </w:pPr>
      <w:r>
        <w:rPr>
          <w:rFonts w:ascii="Garamond" w:hAnsi="Garamond" w:cs="Arial"/>
          <w:bCs/>
          <w:color w:val="333333"/>
          <w:sz w:val="28"/>
          <w:szCs w:val="28"/>
        </w:rPr>
        <w:t xml:space="preserve">1.- </w:t>
      </w:r>
      <w:r w:rsidR="003A33F3">
        <w:rPr>
          <w:rFonts w:ascii="Garamond" w:hAnsi="Garamond" w:cs="Arial"/>
          <w:bCs/>
          <w:color w:val="333333"/>
          <w:sz w:val="28"/>
          <w:szCs w:val="28"/>
        </w:rPr>
        <w:t>Ley n° 6639</w:t>
      </w:r>
    </w:p>
    <w:p w:rsidR="003D1BBD" w:rsidRPr="00155790" w:rsidRDefault="003D1BBD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II.-  Jurisprudencia</w:t>
      </w:r>
    </w:p>
    <w:p w:rsidR="00EC0B9B" w:rsidRPr="00EC0B9B" w:rsidRDefault="00155790" w:rsidP="00EC0B9B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47315C" w:rsidRPr="006F7C45" w:rsidRDefault="00EC0B9B" w:rsidP="003A33F3">
      <w:pPr>
        <w:pStyle w:val="Default"/>
        <w:jc w:val="both"/>
        <w:rPr>
          <w:rFonts w:ascii="Garamond" w:hAnsi="Garamond" w:cs="LiberationSans-Bold"/>
          <w:bCs/>
          <w:color w:val="auto"/>
          <w:sz w:val="28"/>
          <w:szCs w:val="28"/>
        </w:rPr>
      </w:pPr>
      <w:r w:rsidRPr="001E098C">
        <w:rPr>
          <w:rFonts w:ascii="Garamond" w:hAnsi="Garamond" w:cs="LiberationSans-Bold"/>
          <w:bCs/>
          <w:color w:val="auto"/>
          <w:sz w:val="28"/>
          <w:szCs w:val="28"/>
        </w:rPr>
        <w:t>1</w:t>
      </w:r>
      <w:r w:rsidR="00F71E52" w:rsidRPr="001E098C">
        <w:rPr>
          <w:rFonts w:ascii="Garamond" w:hAnsi="Garamond" w:cs="LiberationSans-Bold"/>
          <w:bCs/>
          <w:color w:val="auto"/>
          <w:sz w:val="28"/>
          <w:szCs w:val="28"/>
        </w:rPr>
        <w:t xml:space="preserve">.- </w:t>
      </w:r>
      <w:r w:rsidR="001E098C">
        <w:rPr>
          <w:rFonts w:ascii="Garamond" w:hAnsi="Garamond" w:cs="LiberationSans-Bold"/>
          <w:bCs/>
          <w:color w:val="auto"/>
          <w:sz w:val="28"/>
          <w:szCs w:val="28"/>
        </w:rPr>
        <w:t xml:space="preserve">CSJN. </w:t>
      </w:r>
      <w:r w:rsidR="001E098C" w:rsidRPr="001E098C">
        <w:rPr>
          <w:rFonts w:ascii="Garamond" w:hAnsi="Garamond" w:cs="LiberationSans-Bold"/>
          <w:bCs/>
          <w:color w:val="auto"/>
          <w:sz w:val="28"/>
          <w:szCs w:val="28"/>
        </w:rPr>
        <w:t>“Filcrosa</w:t>
      </w:r>
      <w:r w:rsidR="001E098C">
        <w:rPr>
          <w:rFonts w:ascii="Garamond" w:hAnsi="Garamond" w:cs="LiberationSans-Bold"/>
          <w:bCs/>
          <w:color w:val="auto"/>
          <w:sz w:val="28"/>
          <w:szCs w:val="28"/>
        </w:rPr>
        <w:t xml:space="preserve"> </w:t>
      </w:r>
      <w:r w:rsidR="001E098C" w:rsidRPr="001E098C">
        <w:rPr>
          <w:rFonts w:ascii="Garamond" w:eastAsia="Times New Roman" w:hAnsi="Garamond"/>
          <w:color w:val="auto"/>
          <w:sz w:val="28"/>
          <w:szCs w:val="28"/>
          <w:lang w:eastAsia="es-AR"/>
        </w:rPr>
        <w:t xml:space="preserve">S.A. </w:t>
      </w:r>
      <w:r w:rsidR="001E098C">
        <w:rPr>
          <w:rFonts w:ascii="Garamond" w:eastAsia="Times New Roman" w:hAnsi="Garamond"/>
          <w:color w:val="auto"/>
          <w:sz w:val="28"/>
          <w:szCs w:val="28"/>
          <w:lang w:eastAsia="es-AR"/>
        </w:rPr>
        <w:t>s/ q</w:t>
      </w:r>
      <w:r w:rsidR="001E098C" w:rsidRPr="001E098C">
        <w:rPr>
          <w:rFonts w:ascii="Garamond" w:eastAsia="Times New Roman" w:hAnsi="Garamond"/>
          <w:color w:val="auto"/>
          <w:sz w:val="28"/>
          <w:szCs w:val="28"/>
          <w:lang w:eastAsia="es-AR"/>
        </w:rPr>
        <w:t>uieb</w:t>
      </w:r>
      <w:r w:rsidR="006F7C45">
        <w:rPr>
          <w:rFonts w:ascii="Garamond" w:eastAsia="Times New Roman" w:hAnsi="Garamond"/>
          <w:color w:val="auto"/>
          <w:sz w:val="28"/>
          <w:szCs w:val="28"/>
          <w:lang w:eastAsia="es-AR"/>
        </w:rPr>
        <w:t>ra s/incidente de verificación de Municipalidad de A</w:t>
      </w:r>
      <w:r w:rsidR="001E098C" w:rsidRPr="001E098C">
        <w:rPr>
          <w:rFonts w:ascii="Garamond" w:eastAsia="Times New Roman" w:hAnsi="Garamond"/>
          <w:color w:val="auto"/>
          <w:sz w:val="28"/>
          <w:szCs w:val="28"/>
          <w:lang w:eastAsia="es-AR"/>
        </w:rPr>
        <w:t>vellaneda</w:t>
      </w:r>
      <w:r w:rsidR="001E098C">
        <w:rPr>
          <w:rFonts w:ascii="Garamond" w:eastAsia="Times New Roman" w:hAnsi="Garamond"/>
          <w:color w:val="auto"/>
          <w:sz w:val="28"/>
          <w:szCs w:val="28"/>
          <w:lang w:eastAsia="es-AR"/>
        </w:rPr>
        <w:t xml:space="preserve">”. </w:t>
      </w:r>
      <w:r w:rsidR="001E098C" w:rsidRPr="001E098C">
        <w:rPr>
          <w:rFonts w:ascii="Garamond" w:eastAsia="Times New Roman" w:hAnsi="Garamond"/>
          <w:color w:val="auto"/>
          <w:sz w:val="28"/>
          <w:szCs w:val="28"/>
          <w:lang w:eastAsia="es-AR"/>
        </w:rPr>
        <w:t>30/09/2003</w:t>
      </w:r>
    </w:p>
    <w:p w:rsidR="006F7C45" w:rsidRPr="006F7C45" w:rsidRDefault="001E098C" w:rsidP="003A33F3">
      <w:pPr>
        <w:pStyle w:val="Default"/>
        <w:jc w:val="both"/>
        <w:rPr>
          <w:rFonts w:ascii="Garamond" w:hAnsi="Garamond" w:cs="LiberationSans-Bold"/>
          <w:bCs/>
          <w:color w:val="auto"/>
          <w:sz w:val="28"/>
          <w:szCs w:val="28"/>
        </w:rPr>
      </w:pPr>
      <w:r w:rsidRPr="006F7C45">
        <w:rPr>
          <w:rFonts w:ascii="Garamond" w:hAnsi="Garamond" w:cs="LiberationSans-Bold"/>
          <w:bCs/>
          <w:color w:val="auto"/>
          <w:sz w:val="28"/>
          <w:szCs w:val="28"/>
        </w:rPr>
        <w:t xml:space="preserve">2.- </w:t>
      </w:r>
      <w:r w:rsidR="006F7C45" w:rsidRPr="006F7C45">
        <w:rPr>
          <w:rFonts w:ascii="Garamond" w:hAnsi="Garamond" w:cs="LiberationSans-Bold"/>
          <w:bCs/>
          <w:color w:val="auto"/>
          <w:sz w:val="28"/>
          <w:szCs w:val="28"/>
        </w:rPr>
        <w:t xml:space="preserve">CSJN. </w:t>
      </w:r>
      <w:r w:rsidRPr="006F7C45">
        <w:rPr>
          <w:rFonts w:ascii="Garamond" w:hAnsi="Garamond" w:cs="LiberationSans-Bold"/>
          <w:bCs/>
          <w:color w:val="auto"/>
          <w:sz w:val="28"/>
          <w:szCs w:val="28"/>
        </w:rPr>
        <w:t>Casa Casmma</w:t>
      </w:r>
      <w:r w:rsidR="006F7C45" w:rsidRPr="006F7C45">
        <w:rPr>
          <w:rFonts w:ascii="Garamond" w:hAnsi="Garamond" w:cs="LiberationSans-Bold"/>
          <w:bCs/>
          <w:color w:val="auto"/>
          <w:sz w:val="28"/>
          <w:szCs w:val="28"/>
        </w:rPr>
        <w:t xml:space="preserve"> “</w:t>
      </w:r>
      <w:r w:rsidR="006F7C45">
        <w:rPr>
          <w:rFonts w:ascii="Garamond" w:hAnsi="Garamond"/>
          <w:color w:val="auto"/>
          <w:sz w:val="28"/>
          <w:szCs w:val="28"/>
          <w:shd w:val="clear" w:color="auto" w:fill="FFFFFF"/>
        </w:rPr>
        <w:t>S.R.L.</w:t>
      </w:r>
      <w:r w:rsidR="006F7C45" w:rsidRPr="006F7C45">
        <w:rPr>
          <w:rFonts w:ascii="Garamond" w:hAnsi="Garamond"/>
          <w:color w:val="auto"/>
          <w:sz w:val="28"/>
          <w:szCs w:val="28"/>
          <w:shd w:val="clear" w:color="auto" w:fill="FFFFFF"/>
        </w:rPr>
        <w:t xml:space="preserve"> s/ concurso preventivo s/ incide</w:t>
      </w:r>
      <w:r w:rsidR="006F7C45">
        <w:rPr>
          <w:rFonts w:ascii="Garamond" w:hAnsi="Garamond"/>
          <w:color w:val="auto"/>
          <w:sz w:val="28"/>
          <w:szCs w:val="28"/>
          <w:shd w:val="clear" w:color="auto" w:fill="FFFFFF"/>
        </w:rPr>
        <w:t>nte de verificación tardía (promovido por Municipalidad de La M</w:t>
      </w:r>
      <w:r w:rsidR="006F7C45" w:rsidRPr="006F7C45">
        <w:rPr>
          <w:rFonts w:ascii="Garamond" w:hAnsi="Garamond"/>
          <w:color w:val="auto"/>
          <w:sz w:val="28"/>
          <w:szCs w:val="28"/>
          <w:shd w:val="clear" w:color="auto" w:fill="FFFFFF"/>
        </w:rPr>
        <w:t>atanza)”. 26/03/2009</w:t>
      </w:r>
    </w:p>
    <w:p w:rsidR="006F7C45" w:rsidRPr="006F7C45" w:rsidRDefault="001E098C" w:rsidP="006F7C45">
      <w:pPr>
        <w:pStyle w:val="Default"/>
        <w:jc w:val="both"/>
        <w:rPr>
          <w:rFonts w:ascii="Garamond" w:hAnsi="Garamond" w:cs="LiberationSans-Bold"/>
          <w:bCs/>
          <w:sz w:val="28"/>
          <w:szCs w:val="28"/>
        </w:rPr>
      </w:pPr>
      <w:r w:rsidRPr="006F7C45">
        <w:rPr>
          <w:rFonts w:ascii="Garamond" w:hAnsi="Garamond" w:cs="LiberationSans-Bold"/>
          <w:bCs/>
          <w:sz w:val="28"/>
          <w:szCs w:val="28"/>
        </w:rPr>
        <w:t xml:space="preserve">3.- </w:t>
      </w:r>
      <w:r w:rsidR="006F7C45" w:rsidRPr="006F7C45">
        <w:rPr>
          <w:rFonts w:ascii="Garamond" w:hAnsi="Garamond" w:cs="LiberationSans-Bold"/>
          <w:bCs/>
          <w:sz w:val="28"/>
          <w:szCs w:val="28"/>
        </w:rPr>
        <w:t xml:space="preserve">CSJN. </w:t>
      </w:r>
      <w:r w:rsidR="006F7C45" w:rsidRPr="006F7C45">
        <w:rPr>
          <w:rFonts w:ascii="Garamond" w:hAnsi="Garamond" w:cs="Courier"/>
          <w:sz w:val="28"/>
          <w:szCs w:val="28"/>
        </w:rPr>
        <w:t>“Fisco de la Provincia c/ Ullate, Alicia</w:t>
      </w:r>
      <w:r w:rsidR="006F7C45" w:rsidRPr="006F7C45">
        <w:rPr>
          <w:rFonts w:ascii="Garamond" w:hAnsi="Garamond" w:cs="LiberationSans-Bold"/>
          <w:bCs/>
          <w:sz w:val="28"/>
          <w:szCs w:val="28"/>
        </w:rPr>
        <w:t xml:space="preserve"> </w:t>
      </w:r>
      <w:r w:rsidR="006F7C45" w:rsidRPr="006F7C45">
        <w:rPr>
          <w:rFonts w:ascii="Garamond" w:hAnsi="Garamond" w:cs="Courier"/>
          <w:sz w:val="28"/>
          <w:szCs w:val="28"/>
        </w:rPr>
        <w:t>Inés – ejecutivo – apelación – recurso directo”.01/11/2011</w:t>
      </w:r>
    </w:p>
    <w:p w:rsidR="006F7C45" w:rsidRDefault="001E098C" w:rsidP="003A33F3">
      <w:pPr>
        <w:pStyle w:val="Default"/>
        <w:jc w:val="both"/>
        <w:rPr>
          <w:rFonts w:ascii="Garamond" w:hAnsi="Garamond" w:cs="LiberationSans-Bold"/>
          <w:bCs/>
          <w:sz w:val="28"/>
          <w:szCs w:val="28"/>
        </w:rPr>
      </w:pPr>
      <w:r w:rsidRPr="006F7C45">
        <w:rPr>
          <w:rFonts w:ascii="Garamond" w:hAnsi="Garamond" w:cs="LiberationSans-Bold"/>
          <w:bCs/>
          <w:sz w:val="28"/>
          <w:szCs w:val="28"/>
        </w:rPr>
        <w:t xml:space="preserve">4.- </w:t>
      </w:r>
      <w:r w:rsidR="006F7C45" w:rsidRPr="006F7C45">
        <w:rPr>
          <w:rFonts w:ascii="Garamond" w:hAnsi="Garamond" w:cs="LiberationSans-Bold"/>
          <w:bCs/>
          <w:sz w:val="28"/>
          <w:szCs w:val="28"/>
        </w:rPr>
        <w:t xml:space="preserve">CSJN. </w:t>
      </w:r>
      <w:r w:rsidR="006F7C45" w:rsidRPr="006F7C45">
        <w:rPr>
          <w:rFonts w:ascii="Garamond" w:hAnsi="Garamond" w:cs="Courier"/>
          <w:sz w:val="28"/>
          <w:szCs w:val="28"/>
        </w:rPr>
        <w:t>“Gobierno de la Ciudad de Buenos Aires c/</w:t>
      </w:r>
      <w:r w:rsidR="006F7C45">
        <w:rPr>
          <w:rFonts w:ascii="Garamond" w:hAnsi="Garamond" w:cs="Courier"/>
          <w:sz w:val="28"/>
          <w:szCs w:val="28"/>
        </w:rPr>
        <w:t xml:space="preserve"> </w:t>
      </w:r>
      <w:r w:rsidR="006F7C45" w:rsidRPr="006F7C45">
        <w:rPr>
          <w:rFonts w:ascii="Garamond" w:hAnsi="Garamond" w:cs="Courier"/>
          <w:sz w:val="28"/>
          <w:szCs w:val="28"/>
        </w:rPr>
        <w:t>Bottoni, Julio Heriberto s/ ejecución fiscal - radicación de vehículos”.</w:t>
      </w:r>
      <w:r w:rsidR="006F7C45">
        <w:rPr>
          <w:rFonts w:ascii="Garamond" w:hAnsi="Garamond" w:cs="Courier"/>
          <w:sz w:val="28"/>
          <w:szCs w:val="28"/>
        </w:rPr>
        <w:t xml:space="preserve"> 06/12/2011.</w:t>
      </w:r>
    </w:p>
    <w:p w:rsidR="00EB63EC" w:rsidRDefault="001E098C" w:rsidP="003A33F3">
      <w:pPr>
        <w:pStyle w:val="Default"/>
        <w:jc w:val="both"/>
        <w:rPr>
          <w:rFonts w:ascii="Garamond" w:hAnsi="Garamond" w:cs="LiberationSans-Bold"/>
          <w:bCs/>
          <w:sz w:val="28"/>
          <w:szCs w:val="28"/>
        </w:rPr>
      </w:pPr>
      <w:r>
        <w:rPr>
          <w:rFonts w:ascii="Garamond" w:hAnsi="Garamond" w:cs="LiberationSans-Bold"/>
          <w:bCs/>
          <w:sz w:val="28"/>
          <w:szCs w:val="28"/>
        </w:rPr>
        <w:t xml:space="preserve">5.- </w:t>
      </w:r>
      <w:r w:rsidR="006F7C45">
        <w:rPr>
          <w:rFonts w:ascii="Garamond" w:hAnsi="Garamond" w:cs="LiberationSans-Bold"/>
          <w:bCs/>
          <w:sz w:val="28"/>
          <w:szCs w:val="28"/>
        </w:rPr>
        <w:t xml:space="preserve">CSJN. </w:t>
      </w:r>
      <w:r w:rsidR="00EB63EC" w:rsidRPr="00EB63EC">
        <w:rPr>
          <w:rFonts w:ascii="Garamond" w:hAnsi="Garamond"/>
          <w:sz w:val="28"/>
          <w:szCs w:val="28"/>
        </w:rPr>
        <w:t>"Municipalidad de la Ciudad de Corrientes cl H</w:t>
      </w:r>
      <w:r w:rsidR="00EB63EC">
        <w:rPr>
          <w:rFonts w:ascii="Garamond" w:hAnsi="Garamond"/>
          <w:sz w:val="28"/>
          <w:szCs w:val="28"/>
        </w:rPr>
        <w:t>errmann Alejandro Enrique s/</w:t>
      </w:r>
      <w:r w:rsidR="00EB63EC" w:rsidRPr="00EB63EC">
        <w:rPr>
          <w:rFonts w:ascii="Garamond" w:hAnsi="Garamond"/>
          <w:sz w:val="28"/>
          <w:szCs w:val="28"/>
        </w:rPr>
        <w:t xml:space="preserve"> apremio". 11/02/2014</w:t>
      </w:r>
    </w:p>
    <w:p w:rsidR="001E098C" w:rsidRPr="00F9345F" w:rsidRDefault="001E098C" w:rsidP="003A33F3">
      <w:pPr>
        <w:pStyle w:val="Default"/>
        <w:jc w:val="both"/>
        <w:rPr>
          <w:rFonts w:ascii="Garamond" w:hAnsi="Garamond" w:cs="LiberationSans-Bold"/>
          <w:bCs/>
          <w:sz w:val="28"/>
          <w:szCs w:val="28"/>
        </w:rPr>
      </w:pPr>
      <w:r>
        <w:rPr>
          <w:rFonts w:ascii="Garamond" w:hAnsi="Garamond" w:cs="LiberationSans-Bold"/>
          <w:bCs/>
          <w:sz w:val="28"/>
          <w:szCs w:val="28"/>
        </w:rPr>
        <w:lastRenderedPageBreak/>
        <w:t xml:space="preserve">6.- </w:t>
      </w:r>
      <w:r w:rsidR="006F7C45">
        <w:rPr>
          <w:rFonts w:ascii="Garamond" w:hAnsi="Garamond" w:cs="LiberationSans-Bold"/>
          <w:bCs/>
          <w:sz w:val="28"/>
          <w:szCs w:val="28"/>
        </w:rPr>
        <w:t xml:space="preserve">CSJN. </w:t>
      </w:r>
      <w:r w:rsidR="00F9345F">
        <w:rPr>
          <w:rFonts w:ascii="Garamond" w:hAnsi="Garamond" w:cs="LiberationSans-Bold"/>
          <w:bCs/>
          <w:sz w:val="28"/>
          <w:szCs w:val="28"/>
        </w:rPr>
        <w:t>“</w:t>
      </w:r>
      <w:r w:rsidR="00F9345F" w:rsidRPr="00F9345F">
        <w:rPr>
          <w:rFonts w:ascii="Garamond" w:hAnsi="Garamond" w:cs="Courier"/>
          <w:sz w:val="28"/>
          <w:szCs w:val="28"/>
        </w:rPr>
        <w:t>Volkswagen de Ahorro para Fines</w:t>
      </w:r>
      <w:r w:rsidR="00F9345F">
        <w:rPr>
          <w:rFonts w:ascii="Garamond" w:hAnsi="Garamond" w:cs="Courier"/>
          <w:sz w:val="28"/>
          <w:szCs w:val="28"/>
        </w:rPr>
        <w:t xml:space="preserve"> </w:t>
      </w:r>
      <w:r w:rsidR="00F9345F" w:rsidRPr="00F9345F">
        <w:rPr>
          <w:rFonts w:ascii="Garamond" w:hAnsi="Garamond" w:cs="Courier"/>
          <w:sz w:val="28"/>
          <w:szCs w:val="28"/>
        </w:rPr>
        <w:t>Determinados S.A. c/ Provincia de Misiones -</w:t>
      </w:r>
      <w:r w:rsidR="00F9345F">
        <w:rPr>
          <w:rFonts w:ascii="Garamond" w:hAnsi="Garamond" w:cs="Courier"/>
          <w:sz w:val="28"/>
          <w:szCs w:val="28"/>
        </w:rPr>
        <w:t xml:space="preserve"> </w:t>
      </w:r>
      <w:r w:rsidR="00F9345F" w:rsidRPr="00F9345F">
        <w:rPr>
          <w:rFonts w:ascii="Garamond" w:hAnsi="Garamond" w:cs="Courier"/>
          <w:sz w:val="28"/>
          <w:szCs w:val="28"/>
        </w:rPr>
        <w:t>Dirección General de Rentas y otro s/ demanda</w:t>
      </w:r>
      <w:r w:rsidR="00F9345F">
        <w:rPr>
          <w:rFonts w:ascii="Garamond" w:hAnsi="Garamond" w:cs="LiberationSans-Bold"/>
          <w:bCs/>
          <w:sz w:val="28"/>
          <w:szCs w:val="28"/>
        </w:rPr>
        <w:t xml:space="preserve"> </w:t>
      </w:r>
      <w:r w:rsidR="00F9345F" w:rsidRPr="00F9345F">
        <w:rPr>
          <w:rFonts w:ascii="Garamond" w:hAnsi="Garamond" w:cs="Courier"/>
          <w:sz w:val="28"/>
          <w:szCs w:val="28"/>
        </w:rPr>
        <w:t>contenciosa administrativa.</w:t>
      </w:r>
      <w:r w:rsidR="00F9345F">
        <w:rPr>
          <w:rFonts w:ascii="Garamond" w:hAnsi="Garamond" w:cs="Courier"/>
          <w:sz w:val="28"/>
          <w:szCs w:val="28"/>
        </w:rPr>
        <w:t xml:space="preserve"> 05/11/2019</w:t>
      </w:r>
    </w:p>
    <w:p w:rsidR="00EB63EC" w:rsidRPr="00EB63EC" w:rsidRDefault="001E098C" w:rsidP="003A33F3">
      <w:pPr>
        <w:pStyle w:val="Default"/>
        <w:jc w:val="both"/>
        <w:rPr>
          <w:rFonts w:ascii="Garamond" w:hAnsi="Garamond" w:cs="LiberationSans-Bold"/>
          <w:bCs/>
          <w:sz w:val="28"/>
          <w:szCs w:val="28"/>
        </w:rPr>
      </w:pPr>
      <w:r>
        <w:rPr>
          <w:rFonts w:ascii="Garamond" w:hAnsi="Garamond" w:cs="LiberationSans-Bold"/>
          <w:bCs/>
          <w:sz w:val="28"/>
          <w:szCs w:val="28"/>
        </w:rPr>
        <w:t xml:space="preserve">7.- </w:t>
      </w:r>
      <w:r w:rsidR="006F7C45">
        <w:rPr>
          <w:rFonts w:ascii="Garamond" w:hAnsi="Garamond" w:cs="LiberationSans-Bold"/>
          <w:bCs/>
          <w:sz w:val="28"/>
          <w:szCs w:val="28"/>
        </w:rPr>
        <w:t xml:space="preserve">CSJN. </w:t>
      </w:r>
      <w:r w:rsidR="00EB63EC" w:rsidRPr="00EB63EC">
        <w:rPr>
          <w:rFonts w:ascii="Garamond" w:hAnsi="Garamond"/>
          <w:sz w:val="28"/>
          <w:szCs w:val="28"/>
        </w:rPr>
        <w:t>“GCBA c/ Wal-Mart Argentina SRL s/ ejecución fiscal s/ recurso de apelación ordinario concedido”.</w:t>
      </w:r>
      <w:r w:rsidR="00EB63EC">
        <w:rPr>
          <w:rFonts w:ascii="Garamond" w:hAnsi="Garamond"/>
          <w:sz w:val="28"/>
          <w:szCs w:val="28"/>
        </w:rPr>
        <w:t xml:space="preserve"> 08/04/2021</w:t>
      </w:r>
    </w:p>
    <w:p w:rsidR="00F9345F" w:rsidRDefault="001E098C" w:rsidP="003A33F3">
      <w:pPr>
        <w:pStyle w:val="Default"/>
        <w:jc w:val="both"/>
        <w:rPr>
          <w:rFonts w:ascii="Garamond" w:hAnsi="Garamond"/>
          <w:sz w:val="28"/>
          <w:szCs w:val="28"/>
        </w:rPr>
      </w:pPr>
      <w:r w:rsidRPr="00EB63EC">
        <w:rPr>
          <w:rFonts w:ascii="Garamond" w:hAnsi="Garamond"/>
          <w:sz w:val="28"/>
          <w:szCs w:val="28"/>
        </w:rPr>
        <w:t xml:space="preserve">8.- </w:t>
      </w:r>
      <w:r w:rsidR="006F7C45" w:rsidRPr="00EB63EC">
        <w:rPr>
          <w:rFonts w:ascii="Garamond" w:hAnsi="Garamond" w:cs="LiberationSans-Bold"/>
          <w:bCs/>
          <w:sz w:val="28"/>
          <w:szCs w:val="28"/>
        </w:rPr>
        <w:t>CSJN</w:t>
      </w:r>
      <w:r w:rsidR="00EB63EC" w:rsidRPr="00EB63EC">
        <w:rPr>
          <w:rFonts w:ascii="Garamond" w:hAnsi="Garamond" w:cs="LiberationSans-Bold"/>
          <w:bCs/>
          <w:color w:val="auto"/>
          <w:sz w:val="28"/>
          <w:szCs w:val="28"/>
        </w:rPr>
        <w:t xml:space="preserve">. </w:t>
      </w:r>
      <w:r w:rsidR="00EB63EC" w:rsidRPr="00EB63EC">
        <w:rPr>
          <w:rFonts w:ascii="Garamond" w:hAnsi="Garamond"/>
          <w:color w:val="auto"/>
          <w:sz w:val="28"/>
          <w:szCs w:val="28"/>
        </w:rPr>
        <w:t>“</w:t>
      </w:r>
      <w:r w:rsidR="00EB63EC">
        <w:rPr>
          <w:rFonts w:ascii="Garamond" w:hAnsi="Garamond"/>
          <w:color w:val="auto"/>
          <w:sz w:val="28"/>
          <w:szCs w:val="28"/>
          <w:shd w:val="clear" w:color="auto" w:fill="FFFFFF"/>
        </w:rPr>
        <w:t>First Data Cono Sur S.R.l. c/ Estado de la Provincia de Corrientes (Dirección General de R</w:t>
      </w:r>
      <w:r w:rsidR="00EB63EC" w:rsidRPr="00EB63EC">
        <w:rPr>
          <w:rFonts w:ascii="Garamond" w:hAnsi="Garamond"/>
          <w:color w:val="auto"/>
          <w:sz w:val="28"/>
          <w:szCs w:val="28"/>
          <w:shd w:val="clear" w:color="auto" w:fill="FFFFFF"/>
        </w:rPr>
        <w:t>ent</w:t>
      </w:r>
      <w:r w:rsidR="00EB63EC">
        <w:rPr>
          <w:rFonts w:ascii="Garamond" w:hAnsi="Garamond"/>
          <w:color w:val="auto"/>
          <w:sz w:val="28"/>
          <w:szCs w:val="28"/>
          <w:shd w:val="clear" w:color="auto" w:fill="FFFFFF"/>
        </w:rPr>
        <w:t>as) s/recurso facultativo (acció</w:t>
      </w:r>
      <w:r w:rsidR="00EB63EC" w:rsidRPr="00EB63EC">
        <w:rPr>
          <w:rFonts w:ascii="Garamond" w:hAnsi="Garamond"/>
          <w:color w:val="auto"/>
          <w:sz w:val="28"/>
          <w:szCs w:val="28"/>
          <w:shd w:val="clear" w:color="auto" w:fill="FFFFFF"/>
        </w:rPr>
        <w:t>n de nulidad)”. 28/03/2023</w:t>
      </w:r>
    </w:p>
    <w:p w:rsidR="001E098C" w:rsidRPr="00895459" w:rsidRDefault="001E098C" w:rsidP="003A33F3">
      <w:pPr>
        <w:pStyle w:val="Default"/>
        <w:jc w:val="both"/>
        <w:rPr>
          <w:rFonts w:ascii="Garamond" w:hAnsi="Garamond" w:cs="LiberationSans-Bold"/>
          <w:bCs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9.- </w:t>
      </w:r>
      <w:r w:rsidR="006F7C45">
        <w:rPr>
          <w:rFonts w:ascii="Garamond" w:hAnsi="Garamond" w:cs="LiberationSans-Bold"/>
          <w:bCs/>
          <w:sz w:val="28"/>
          <w:szCs w:val="28"/>
        </w:rPr>
        <w:t xml:space="preserve">CSJN. </w:t>
      </w:r>
      <w:r w:rsidR="00F9345F" w:rsidRPr="00F9345F">
        <w:rPr>
          <w:rFonts w:ascii="Garamond" w:hAnsi="Garamond" w:cs="Courier New"/>
          <w:sz w:val="28"/>
          <w:szCs w:val="28"/>
        </w:rPr>
        <w:t>Alpha</w:t>
      </w:r>
      <w:r w:rsidR="00F9345F">
        <w:rPr>
          <w:rFonts w:ascii="Garamond" w:hAnsi="Garamond" w:cs="Courier New"/>
          <w:sz w:val="28"/>
          <w:szCs w:val="28"/>
        </w:rPr>
        <w:t xml:space="preserve"> </w:t>
      </w:r>
      <w:r w:rsidR="00F9345F" w:rsidRPr="00F9345F">
        <w:rPr>
          <w:rFonts w:ascii="Garamond" w:hAnsi="Garamond" w:cs="Courier New"/>
          <w:sz w:val="28"/>
          <w:szCs w:val="28"/>
        </w:rPr>
        <w:t>Shipping S.A. c/ Provincia de T.D.F. A. e I.A.S. s/ contencioso administrativo – medida cautelar</w:t>
      </w:r>
      <w:r w:rsidR="00F9345F">
        <w:rPr>
          <w:rFonts w:ascii="Garamond" w:hAnsi="Garamond" w:cs="Courier New"/>
          <w:sz w:val="28"/>
          <w:szCs w:val="28"/>
        </w:rPr>
        <w:t xml:space="preserve">. </w:t>
      </w:r>
      <w:r w:rsidR="00F9345F" w:rsidRPr="00895459">
        <w:rPr>
          <w:rFonts w:ascii="Garamond" w:hAnsi="Garamond" w:cs="Courier New"/>
          <w:sz w:val="28"/>
          <w:szCs w:val="28"/>
        </w:rPr>
        <w:t>07/03/2023</w:t>
      </w:r>
    </w:p>
    <w:p w:rsidR="00895459" w:rsidRPr="00895459" w:rsidRDefault="001E098C" w:rsidP="003A33F3">
      <w:pPr>
        <w:pStyle w:val="Default"/>
        <w:jc w:val="both"/>
        <w:rPr>
          <w:rFonts w:ascii="Garamond" w:hAnsi="Garamond"/>
          <w:sz w:val="28"/>
          <w:szCs w:val="28"/>
        </w:rPr>
      </w:pPr>
      <w:r w:rsidRPr="00895459">
        <w:rPr>
          <w:rFonts w:ascii="Garamond" w:hAnsi="Garamond"/>
          <w:sz w:val="28"/>
          <w:szCs w:val="28"/>
        </w:rPr>
        <w:t>10.-</w:t>
      </w:r>
      <w:r w:rsidR="00895459" w:rsidRPr="00895459">
        <w:rPr>
          <w:rFonts w:ascii="Garamond" w:hAnsi="Garamond"/>
          <w:sz w:val="28"/>
          <w:szCs w:val="28"/>
        </w:rPr>
        <w:t xml:space="preserve"> TSJ-CABA. </w:t>
      </w:r>
      <w:r w:rsidR="00895459" w:rsidRPr="00895459">
        <w:rPr>
          <w:rFonts w:ascii="Garamond" w:hAnsi="Garamond" w:cs="LiberationSans-Bold"/>
          <w:bCs/>
          <w:sz w:val="28"/>
          <w:szCs w:val="28"/>
        </w:rPr>
        <w:t>“GCBA s/ queja por recurso de inconstitucionalidad denegado en GCBA contra Zaverucha Iván Raúl Pascual sobre ejecución fiscal - ABL -</w:t>
      </w:r>
      <w:r w:rsidR="00895459" w:rsidRPr="00895459">
        <w:rPr>
          <w:rFonts w:ascii="Garamond" w:hAnsi="Garamond"/>
          <w:sz w:val="28"/>
          <w:szCs w:val="28"/>
        </w:rPr>
        <w:t xml:space="preserve"> </w:t>
      </w:r>
      <w:r w:rsidR="00895459" w:rsidRPr="00895459">
        <w:rPr>
          <w:rFonts w:ascii="Garamond" w:hAnsi="Garamond" w:cs="LiberationSans-Bold"/>
          <w:bCs/>
          <w:sz w:val="28"/>
          <w:szCs w:val="28"/>
        </w:rPr>
        <w:t>pequeños contribuyentes”. 2</w:t>
      </w:r>
      <w:r w:rsidR="00895459">
        <w:rPr>
          <w:rFonts w:ascii="Garamond" w:hAnsi="Garamond" w:cs="LiberationSans-Bold"/>
          <w:bCs/>
          <w:sz w:val="28"/>
          <w:szCs w:val="28"/>
        </w:rPr>
        <w:t>4/05/2023</w:t>
      </w:r>
    </w:p>
    <w:p w:rsidR="00895459" w:rsidRDefault="001E098C" w:rsidP="003A33F3">
      <w:pPr>
        <w:pStyle w:val="Default"/>
        <w:jc w:val="both"/>
        <w:rPr>
          <w:rFonts w:ascii="Garamond" w:hAnsi="Garamond"/>
          <w:sz w:val="28"/>
          <w:szCs w:val="28"/>
        </w:rPr>
      </w:pPr>
      <w:r w:rsidRPr="00895459">
        <w:rPr>
          <w:rFonts w:ascii="Garamond" w:hAnsi="Garamond"/>
          <w:sz w:val="28"/>
          <w:szCs w:val="28"/>
        </w:rPr>
        <w:t>11.-</w:t>
      </w:r>
      <w:r w:rsidR="00895459" w:rsidRPr="00895459">
        <w:rPr>
          <w:rFonts w:ascii="Garamond" w:hAnsi="Garamond"/>
          <w:sz w:val="28"/>
          <w:szCs w:val="28"/>
        </w:rPr>
        <w:t xml:space="preserve"> Juzgado Penal, Contravencional y de Faltas n° 15-CABA. “</w:t>
      </w:r>
      <w:r w:rsidR="00895459">
        <w:rPr>
          <w:rFonts w:ascii="Garamond" w:hAnsi="Garamond"/>
          <w:bCs/>
          <w:sz w:val="28"/>
          <w:szCs w:val="28"/>
        </w:rPr>
        <w:t>Los Mana S.A</w:t>
      </w:r>
      <w:r w:rsidR="00895459" w:rsidRPr="00895459">
        <w:rPr>
          <w:rFonts w:ascii="Garamond" w:hAnsi="Garamond"/>
          <w:bCs/>
          <w:sz w:val="28"/>
          <w:szCs w:val="28"/>
        </w:rPr>
        <w:t>. sobre 6.1.52 - estacionamiento prohibido”</w:t>
      </w:r>
      <w:r w:rsidR="00895459">
        <w:rPr>
          <w:rFonts w:ascii="Garamond" w:hAnsi="Garamond"/>
          <w:bCs/>
          <w:sz w:val="28"/>
          <w:szCs w:val="28"/>
        </w:rPr>
        <w:t>. 30/05/2023</w:t>
      </w:r>
    </w:p>
    <w:p w:rsidR="00895459" w:rsidRDefault="001E098C" w:rsidP="00895459">
      <w:pPr>
        <w:pStyle w:val="Default"/>
        <w:jc w:val="both"/>
        <w:rPr>
          <w:rFonts w:ascii="Verdana" w:hAnsi="Verdana" w:cs="Verdana"/>
          <w:sz w:val="23"/>
          <w:szCs w:val="23"/>
        </w:rPr>
      </w:pPr>
      <w:r>
        <w:rPr>
          <w:rFonts w:ascii="Garamond" w:hAnsi="Garamond"/>
          <w:sz w:val="28"/>
          <w:szCs w:val="28"/>
        </w:rPr>
        <w:t>12.-</w:t>
      </w:r>
      <w:r w:rsidR="00895459">
        <w:rPr>
          <w:rFonts w:ascii="Garamond" w:hAnsi="Garamond"/>
          <w:sz w:val="28"/>
          <w:szCs w:val="28"/>
        </w:rPr>
        <w:t xml:space="preserve"> Cámara Federal de San Martín. Sala I. “Municipalidad Gral. San Martín c/ Estado Nacional Argentino s/ ejecución fiscal”. 29/05/2023</w:t>
      </w:r>
    </w:p>
    <w:p w:rsidR="00895459" w:rsidRPr="00155790" w:rsidRDefault="00895459" w:rsidP="00895459">
      <w:pPr>
        <w:pStyle w:val="Default"/>
        <w:jc w:val="both"/>
        <w:rPr>
          <w:rFonts w:ascii="Garamond" w:hAnsi="Garamond"/>
          <w:sz w:val="28"/>
          <w:szCs w:val="28"/>
        </w:rPr>
      </w:pPr>
    </w:p>
    <w:sectPr w:rsidR="00895459" w:rsidRPr="001557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93B" w:rsidRDefault="00C8393B" w:rsidP="00EB63EC">
      <w:pPr>
        <w:spacing w:after="0" w:line="240" w:lineRule="auto"/>
      </w:pPr>
      <w:r>
        <w:separator/>
      </w:r>
    </w:p>
  </w:endnote>
  <w:endnote w:type="continuationSeparator" w:id="0">
    <w:p w:rsidR="00C8393B" w:rsidRDefault="00C8393B" w:rsidP="00EB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93B" w:rsidRDefault="00C8393B" w:rsidP="00EB63EC">
      <w:pPr>
        <w:spacing w:after="0" w:line="240" w:lineRule="auto"/>
      </w:pPr>
      <w:r>
        <w:separator/>
      </w:r>
    </w:p>
  </w:footnote>
  <w:footnote w:type="continuationSeparator" w:id="0">
    <w:p w:rsidR="00C8393B" w:rsidRDefault="00C8393B" w:rsidP="00EB6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F523B"/>
    <w:multiLevelType w:val="hybridMultilevel"/>
    <w:tmpl w:val="9D24FCA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F28C5"/>
    <w:multiLevelType w:val="hybridMultilevel"/>
    <w:tmpl w:val="91B0856E"/>
    <w:lvl w:ilvl="0" w:tplc="2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31C204E"/>
    <w:multiLevelType w:val="hybridMultilevel"/>
    <w:tmpl w:val="0460283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0A36D9"/>
    <w:multiLevelType w:val="hybridMultilevel"/>
    <w:tmpl w:val="A674471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90"/>
    <w:rsid w:val="0003563A"/>
    <w:rsid w:val="00155790"/>
    <w:rsid w:val="001E098C"/>
    <w:rsid w:val="002D1B2D"/>
    <w:rsid w:val="00313358"/>
    <w:rsid w:val="003A33F3"/>
    <w:rsid w:val="003D1BBD"/>
    <w:rsid w:val="004316A8"/>
    <w:rsid w:val="0047315C"/>
    <w:rsid w:val="005A38F7"/>
    <w:rsid w:val="00696536"/>
    <w:rsid w:val="006F7C45"/>
    <w:rsid w:val="00895459"/>
    <w:rsid w:val="009C0D29"/>
    <w:rsid w:val="00B21B1E"/>
    <w:rsid w:val="00B40836"/>
    <w:rsid w:val="00BA56DF"/>
    <w:rsid w:val="00C07E8A"/>
    <w:rsid w:val="00C8393B"/>
    <w:rsid w:val="00EB0D33"/>
    <w:rsid w:val="00EB63EC"/>
    <w:rsid w:val="00EB6958"/>
    <w:rsid w:val="00EC0B9B"/>
    <w:rsid w:val="00F45355"/>
    <w:rsid w:val="00F71E52"/>
    <w:rsid w:val="00F9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71F65F-4E79-485D-8C19-7D326C9EF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155790"/>
    <w:rPr>
      <w:b/>
      <w:bCs/>
    </w:rPr>
  </w:style>
  <w:style w:type="paragraph" w:styleId="Prrafodelista">
    <w:name w:val="List Paragraph"/>
    <w:basedOn w:val="Normal"/>
    <w:uiPriority w:val="34"/>
    <w:qFormat/>
    <w:rsid w:val="00B40836"/>
    <w:pPr>
      <w:ind w:left="720"/>
      <w:contextualSpacing/>
    </w:pPr>
  </w:style>
  <w:style w:type="paragraph" w:customStyle="1" w:styleId="Default">
    <w:name w:val="Default"/>
    <w:rsid w:val="00F71E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63EC"/>
  </w:style>
  <w:style w:type="paragraph" w:styleId="Piedepgina">
    <w:name w:val="footer"/>
    <w:basedOn w:val="Normal"/>
    <w:link w:val="Piedepgina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928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3525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2224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2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5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67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73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5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335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Viviana Cecilia Di Pietromica</dc:creator>
  <cp:keywords/>
  <dc:description/>
  <cp:lastModifiedBy>Viviana Cecilia Di Pietromica</cp:lastModifiedBy>
  <cp:revision>7</cp:revision>
  <dcterms:created xsi:type="dcterms:W3CDTF">2023-05-29T15:03:00Z</dcterms:created>
  <dcterms:modified xsi:type="dcterms:W3CDTF">2023-06-26T22:45:00Z</dcterms:modified>
</cp:coreProperties>
</file>